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A4AB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B090A">
        <w:rPr>
          <w:rFonts w:asciiTheme="minorHAnsi" w:hAnsiTheme="minorHAnsi"/>
          <w:b/>
          <w:noProof/>
          <w:sz w:val="28"/>
          <w:szCs w:val="28"/>
        </w:rPr>
        <w:t>2</w:t>
      </w:r>
      <w:r w:rsidR="006A4AB9">
        <w:rPr>
          <w:rFonts w:asciiTheme="minorHAnsi" w:hAnsiTheme="minorHAnsi"/>
          <w:b/>
          <w:noProof/>
          <w:sz w:val="28"/>
          <w:szCs w:val="28"/>
        </w:rPr>
        <w:t>4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A4AB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A4AB9" w:rsidRPr="009126BB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 xml:space="preserve">Δ.ΓΕΡΑΣΚΛΗΣ: </w:t>
      </w:r>
      <w:r w:rsidR="009126BB" w:rsidRPr="009126BB">
        <w:rPr>
          <w:sz w:val="28"/>
          <w:szCs w:val="28"/>
          <w:lang w:val="el-GR"/>
        </w:rPr>
        <w:t>“</w:t>
      </w:r>
      <w:r w:rsidRPr="00D45A97">
        <w:rPr>
          <w:sz w:val="28"/>
          <w:szCs w:val="28"/>
          <w:lang w:val="el-GR"/>
        </w:rPr>
        <w:t>Αναλυτική και υπεύθυνη ενημέρωση για το κτηματολόγιο και τα πολεοδομικά θέματα.</w:t>
      </w:r>
      <w:r w:rsidR="009126BB" w:rsidRPr="009126BB">
        <w:rPr>
          <w:sz w:val="28"/>
          <w:szCs w:val="28"/>
          <w:lang w:val="el-GR"/>
        </w:rPr>
        <w:t>”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>Ο Αντιδήμαρχος κ.</w:t>
      </w:r>
      <w:r w:rsidR="009126BB" w:rsidRPr="009126BB">
        <w:rPr>
          <w:sz w:val="28"/>
          <w:szCs w:val="28"/>
          <w:lang w:val="el-GR"/>
        </w:rPr>
        <w:t xml:space="preserve"> </w:t>
      </w:r>
      <w:r w:rsidRPr="00D45A97">
        <w:rPr>
          <w:sz w:val="28"/>
          <w:szCs w:val="28"/>
          <w:lang w:val="el-GR"/>
        </w:rPr>
        <w:t xml:space="preserve">Δαυίδ </w:t>
      </w:r>
      <w:proofErr w:type="spellStart"/>
      <w:r w:rsidRPr="00D45A97">
        <w:rPr>
          <w:sz w:val="28"/>
          <w:szCs w:val="28"/>
          <w:lang w:val="el-GR"/>
        </w:rPr>
        <w:t>Γερασκλής</w:t>
      </w:r>
      <w:proofErr w:type="spellEnd"/>
      <w:r w:rsidRPr="00D45A97">
        <w:rPr>
          <w:sz w:val="28"/>
          <w:szCs w:val="28"/>
          <w:lang w:val="el-GR"/>
        </w:rPr>
        <w:t>, έκανε την ακόλουθη δήλωση: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</w:p>
    <w:p w:rsidR="006A4AB9" w:rsidRPr="00D45A97" w:rsidRDefault="009126BB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bookmarkStart w:id="0" w:name="_Hlk522876073"/>
      <w:r w:rsidRPr="009126BB">
        <w:rPr>
          <w:sz w:val="28"/>
          <w:szCs w:val="28"/>
          <w:lang w:val="el-GR"/>
        </w:rPr>
        <w:t>“</w:t>
      </w:r>
      <w:bookmarkEnd w:id="0"/>
      <w:r w:rsidR="006A4AB9" w:rsidRPr="00D45A97">
        <w:rPr>
          <w:sz w:val="28"/>
          <w:szCs w:val="28"/>
          <w:lang w:val="el-GR"/>
        </w:rPr>
        <w:t>Η κ.</w:t>
      </w:r>
      <w:r w:rsidRPr="009126BB">
        <w:rPr>
          <w:sz w:val="28"/>
          <w:szCs w:val="28"/>
          <w:lang w:val="el-GR"/>
        </w:rPr>
        <w:t xml:space="preserve"> </w:t>
      </w:r>
      <w:r w:rsidR="006A4AB9" w:rsidRPr="00D45A97">
        <w:rPr>
          <w:sz w:val="28"/>
          <w:szCs w:val="28"/>
          <w:lang w:val="el-GR"/>
        </w:rPr>
        <w:t>Ρούφα θυμήθηκε τα πολεοδομικά θέματα και τα ζητήματα του κτηματολογίου, λίγο πριν τις εκλογές και ελπίζοντας ότι οι πολίτες έχουν ξεχάσει το απόλυτο τίποτα της προηγούμενης περιόδου.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>Είναι βέβαιο ότι οι πολίτες δεν έχουν ξεχάσει. Θυμούνται πολύ καλά την κ.</w:t>
      </w:r>
      <w:r w:rsidR="009126BB" w:rsidRPr="009126BB">
        <w:rPr>
          <w:sz w:val="28"/>
          <w:szCs w:val="28"/>
          <w:lang w:val="el-GR"/>
        </w:rPr>
        <w:t xml:space="preserve"> </w:t>
      </w:r>
      <w:r w:rsidRPr="00D45A97">
        <w:rPr>
          <w:sz w:val="28"/>
          <w:szCs w:val="28"/>
          <w:lang w:val="el-GR"/>
        </w:rPr>
        <w:t>Ρούφα αλλά και το…</w:t>
      </w:r>
      <w:r w:rsidR="009126BB" w:rsidRPr="009126BB">
        <w:rPr>
          <w:sz w:val="28"/>
          <w:szCs w:val="28"/>
          <w:lang w:val="el-GR"/>
        </w:rPr>
        <w:t xml:space="preserve"> </w:t>
      </w:r>
      <w:r w:rsidR="009126BB" w:rsidRPr="009126BB">
        <w:rPr>
          <w:sz w:val="28"/>
          <w:szCs w:val="28"/>
          <w:lang w:val="el-GR"/>
        </w:rPr>
        <w:t>“</w:t>
      </w:r>
      <w:r w:rsidRPr="00D45A97">
        <w:rPr>
          <w:sz w:val="28"/>
          <w:szCs w:val="28"/>
          <w:lang w:val="el-GR"/>
        </w:rPr>
        <w:t>Γαιόραμα</w:t>
      </w:r>
      <w:r w:rsidR="009126BB" w:rsidRPr="009126BB">
        <w:rPr>
          <w:sz w:val="28"/>
          <w:szCs w:val="28"/>
          <w:lang w:val="el-GR"/>
        </w:rPr>
        <w:t>”</w:t>
      </w:r>
      <w:r w:rsidRPr="00D45A97">
        <w:rPr>
          <w:sz w:val="28"/>
          <w:szCs w:val="28"/>
          <w:lang w:val="el-GR"/>
        </w:rPr>
        <w:t>, μία από τις συνεργατικές που είχαν στήσει και στην οποία ανέθεσαν τα πολεοδομικά ζητήματα, με τα γνωστά αποτελέσματα, δηλαδή το απόλυτο τίποτα.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 xml:space="preserve">Το </w:t>
      </w:r>
      <w:r w:rsidR="009126BB" w:rsidRPr="009126BB">
        <w:rPr>
          <w:sz w:val="28"/>
          <w:szCs w:val="28"/>
          <w:lang w:val="el-GR"/>
        </w:rPr>
        <w:t>“</w:t>
      </w:r>
      <w:r w:rsidRPr="00D45A97">
        <w:rPr>
          <w:sz w:val="28"/>
          <w:szCs w:val="28"/>
          <w:lang w:val="el-GR"/>
        </w:rPr>
        <w:t>Γαιόραμα</w:t>
      </w:r>
      <w:r w:rsidR="009126BB" w:rsidRPr="009126BB">
        <w:rPr>
          <w:sz w:val="28"/>
          <w:szCs w:val="28"/>
          <w:lang w:val="el-GR"/>
        </w:rPr>
        <w:t>”</w:t>
      </w:r>
      <w:r w:rsidRPr="00D45A97">
        <w:rPr>
          <w:sz w:val="28"/>
          <w:szCs w:val="28"/>
          <w:lang w:val="el-GR"/>
        </w:rPr>
        <w:t xml:space="preserve"> μας τελείωσε, ενώ το </w:t>
      </w:r>
      <w:r w:rsidR="009126BB" w:rsidRPr="009126BB">
        <w:rPr>
          <w:sz w:val="28"/>
          <w:szCs w:val="28"/>
          <w:lang w:val="el-GR"/>
        </w:rPr>
        <w:t>“</w:t>
      </w:r>
      <w:r w:rsidRPr="00D45A97">
        <w:rPr>
          <w:sz w:val="28"/>
          <w:szCs w:val="28"/>
          <w:lang w:val="el-GR"/>
        </w:rPr>
        <w:t>’</w:t>
      </w:r>
      <w:proofErr w:type="spellStart"/>
      <w:r w:rsidRPr="00D45A97">
        <w:rPr>
          <w:sz w:val="28"/>
          <w:szCs w:val="28"/>
          <w:lang w:val="el-GR"/>
        </w:rPr>
        <w:t>Οραμα</w:t>
      </w:r>
      <w:proofErr w:type="spellEnd"/>
      <w:r w:rsidR="009126BB" w:rsidRPr="009126BB">
        <w:rPr>
          <w:sz w:val="28"/>
          <w:szCs w:val="28"/>
          <w:lang w:val="el-GR"/>
        </w:rPr>
        <w:t>”</w:t>
      </w:r>
      <w:r w:rsidRPr="00D45A97">
        <w:rPr>
          <w:sz w:val="28"/>
          <w:szCs w:val="28"/>
          <w:lang w:val="el-GR"/>
        </w:rPr>
        <w:t xml:space="preserve"> το τελείωσαν με την ψήφο τους οι πολίτες στις εκλογές.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>Από εκεί και πέρα, επιθυμώ να ενημερώσω υπεύθυνα τους πολίτες για να μην δημιουργούνται εντυπώσεις: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 xml:space="preserve">α) Σε ότι αφορά στο Κτηματολόγιο, υπενθυμίζουμε ότι Οκτώβριο του 2014, ένα μήνα μόνο μετά την ανάληψη των καθηκόντων της δημοτικής αρχής Κυρίτση, ο τότε Υπουργός Δικαιοσύνης κ. Χαράλαμπος Αθανασίου, σε επίσκεψή του στη Κω είχε ανακοινώσει ότι σε συνεργασία με τον δήμο της Κω θα ξεκινούσε η διαδικασία της μετεγγραφής με την απόσπαση τεχνικού υπαλλήλου του Κτηματολογίου της Ρόδου. Μεσολάβησαν εκλογές, αλλαγή κυβέρνησης αλλά και αλλαγή του θεσμικού πλαισίου. Το Μάρτιο του 2018, </w:t>
      </w:r>
      <w:r w:rsidRPr="00D45A97">
        <w:rPr>
          <w:sz w:val="28"/>
          <w:szCs w:val="28"/>
          <w:lang w:val="el-GR"/>
        </w:rPr>
        <w:lastRenderedPageBreak/>
        <w:t>με πρωτοβουλία του βουλευτή κ. Καματερού, και μετά από την θεσμική αλλαγή στη λειτουργία των Κτηματολογίων Κω και Ρόδου, επιδιώχθηκε με την αμέριστη συμπαράσταση του δήμου της Κω, η σύσταση ομάδας εργασίας μεταξύ στελεχών τ</w:t>
      </w:r>
      <w:r w:rsidR="009126BB">
        <w:rPr>
          <w:sz w:val="28"/>
          <w:szCs w:val="28"/>
          <w:lang w:val="el-GR"/>
        </w:rPr>
        <w:t>ου</w:t>
      </w:r>
      <w:r w:rsidRPr="00D45A97">
        <w:rPr>
          <w:sz w:val="28"/>
          <w:szCs w:val="28"/>
          <w:lang w:val="el-GR"/>
        </w:rPr>
        <w:t xml:space="preserve"> Ελληνικ</w:t>
      </w:r>
      <w:r w:rsidR="009126BB">
        <w:rPr>
          <w:sz w:val="28"/>
          <w:szCs w:val="28"/>
          <w:lang w:val="el-GR"/>
        </w:rPr>
        <w:t>ού</w:t>
      </w:r>
      <w:r w:rsidRPr="00D45A97">
        <w:rPr>
          <w:sz w:val="28"/>
          <w:szCs w:val="28"/>
          <w:lang w:val="el-GR"/>
        </w:rPr>
        <w:t xml:space="preserve"> Κτηματολ</w:t>
      </w:r>
      <w:r w:rsidR="009126BB">
        <w:rPr>
          <w:sz w:val="28"/>
          <w:szCs w:val="28"/>
          <w:lang w:val="el-GR"/>
        </w:rPr>
        <w:t>ο</w:t>
      </w:r>
      <w:r w:rsidRPr="00D45A97">
        <w:rPr>
          <w:sz w:val="28"/>
          <w:szCs w:val="28"/>
          <w:lang w:val="el-GR"/>
        </w:rPr>
        <w:t>γ</w:t>
      </w:r>
      <w:r w:rsidR="009126BB">
        <w:rPr>
          <w:sz w:val="28"/>
          <w:szCs w:val="28"/>
          <w:lang w:val="el-GR"/>
        </w:rPr>
        <w:t>ί</w:t>
      </w:r>
      <w:r w:rsidRPr="00D45A97">
        <w:rPr>
          <w:sz w:val="28"/>
          <w:szCs w:val="28"/>
          <w:lang w:val="el-GR"/>
        </w:rPr>
        <w:t>ο</w:t>
      </w:r>
      <w:r w:rsidR="009126BB">
        <w:rPr>
          <w:sz w:val="28"/>
          <w:szCs w:val="28"/>
          <w:lang w:val="el-GR"/>
        </w:rPr>
        <w:t>υ</w:t>
      </w:r>
      <w:r w:rsidRPr="00D45A97">
        <w:rPr>
          <w:sz w:val="28"/>
          <w:szCs w:val="28"/>
          <w:lang w:val="el-GR"/>
        </w:rPr>
        <w:t>, της διεύθυνσης πολεοδομίας του Δήμου της Κω και του Κτηματολογίου Κω, προκειμένου να ρυθμιστούν σειρά ζητημάτων και να αρχίσουν να πραγματοποιούνται μεταγραφές.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>Ο Δήμος συνεπώς, σε ότι αφορά στο Κτηματολόγιο, κάνει αυτά που πρέπει και με το παραπάνω.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 xml:space="preserve">β) Σε ότι αφορά στα πολεοδομικά ζητήματα: 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 xml:space="preserve">-Το Γενικό Πολεοδομικό Σχέδιο (ΓΠΣ) - τώρα πλέον λέγεται Τοπικό </w:t>
      </w:r>
      <w:proofErr w:type="spellStart"/>
      <w:r w:rsidRPr="00D45A97">
        <w:rPr>
          <w:sz w:val="28"/>
          <w:szCs w:val="28"/>
          <w:lang w:val="el-GR"/>
        </w:rPr>
        <w:t>Χωρκό</w:t>
      </w:r>
      <w:proofErr w:type="spellEnd"/>
      <w:r w:rsidRPr="00D45A97">
        <w:rPr>
          <w:sz w:val="28"/>
          <w:szCs w:val="28"/>
          <w:lang w:val="el-GR"/>
        </w:rPr>
        <w:t xml:space="preserve"> σχέδιο (ΤΧΣ) - βρίσκεται στη διαδικασία της προκήρυξης.</w:t>
      </w:r>
    </w:p>
    <w:p w:rsidR="006A4AB9" w:rsidRPr="00D45A97" w:rsidRDefault="006A4AB9" w:rsidP="00D45A97">
      <w:pPr>
        <w:pStyle w:val="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>Η πολεοδομική μελέτη της Βιοτεχνικής Ζώνης στην ΔΕ Κω είναι στο στάδιο του τελικού ελέγχου στο Υπουργείο Περιβάλλοντος πριν την έκδοση Προεδρικού Διατάγματος και την έναρξη της Πράξης Εφαρμογής.</w:t>
      </w:r>
    </w:p>
    <w:p w:rsidR="006A4AB9" w:rsidRPr="00D45A97" w:rsidRDefault="006A4AB9" w:rsidP="00D45A97">
      <w:pPr>
        <w:pStyle w:val="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 xml:space="preserve">Για την </w:t>
      </w:r>
      <w:proofErr w:type="spellStart"/>
      <w:r w:rsidRPr="00D45A97">
        <w:rPr>
          <w:sz w:val="28"/>
          <w:szCs w:val="28"/>
          <w:lang w:val="el-GR"/>
        </w:rPr>
        <w:t>Καρδάμαινα</w:t>
      </w:r>
      <w:proofErr w:type="spellEnd"/>
      <w:r w:rsidRPr="00D45A97">
        <w:rPr>
          <w:sz w:val="28"/>
          <w:szCs w:val="28"/>
          <w:lang w:val="el-GR"/>
        </w:rPr>
        <w:t>, παραδόθηκε από το ΙΓΜΕ η ειδική υδρογεωλογική μελέτη για την απόσταση του νεκροταφείου και απομένει η γεωτεχνική για να προχωρήσει η επόμενη φάση της πολεοδομικής μελέτης.</w:t>
      </w:r>
    </w:p>
    <w:p w:rsidR="006A4AB9" w:rsidRPr="00D45A97" w:rsidRDefault="006A4AB9" w:rsidP="00D45A97">
      <w:pPr>
        <w:pStyle w:val="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 xml:space="preserve">Για την Κέφαλο (πολεοδόμηση </w:t>
      </w:r>
      <w:proofErr w:type="spellStart"/>
      <w:r w:rsidRPr="00D45A97">
        <w:rPr>
          <w:sz w:val="28"/>
          <w:szCs w:val="28"/>
          <w:lang w:val="el-GR"/>
        </w:rPr>
        <w:t>Καμαρίου</w:t>
      </w:r>
      <w:proofErr w:type="spellEnd"/>
      <w:r w:rsidRPr="00D45A97">
        <w:rPr>
          <w:sz w:val="28"/>
          <w:szCs w:val="28"/>
          <w:lang w:val="el-GR"/>
        </w:rPr>
        <w:t>) είναι στο στάδιο της προκήρυξης η Υδραυλική Μελέτη για την οριοθέτηση των ρεμάτων.</w:t>
      </w:r>
    </w:p>
    <w:p w:rsidR="006A4AB9" w:rsidRPr="00D45A97" w:rsidRDefault="006A4AB9" w:rsidP="00D45A97">
      <w:pPr>
        <w:pStyle w:val="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sz w:val="28"/>
          <w:szCs w:val="28"/>
          <w:lang w:val="el-GR"/>
        </w:rPr>
        <w:t xml:space="preserve">Ολοκληρώθηκαν σε συνεργασία με τη δασική υπηρεσία οι χαρακτηρισμοί για την οριοθέτηση του ορεινού </w:t>
      </w:r>
      <w:proofErr w:type="spellStart"/>
      <w:r w:rsidRPr="00D45A97">
        <w:rPr>
          <w:sz w:val="28"/>
          <w:szCs w:val="28"/>
          <w:lang w:val="el-GR"/>
        </w:rPr>
        <w:t>Ασφενδιού</w:t>
      </w:r>
      <w:proofErr w:type="spellEnd"/>
      <w:r w:rsidRPr="00D45A97">
        <w:rPr>
          <w:sz w:val="28"/>
          <w:szCs w:val="28"/>
          <w:lang w:val="el-GR"/>
        </w:rPr>
        <w:t>.</w:t>
      </w: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</w:p>
    <w:p w:rsidR="006A4AB9" w:rsidRPr="00D45A97" w:rsidRDefault="006A4AB9" w:rsidP="00D45A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l-GR"/>
        </w:rPr>
      </w:pPr>
      <w:r w:rsidRPr="00D45A97">
        <w:rPr>
          <w:b/>
          <w:sz w:val="28"/>
          <w:szCs w:val="28"/>
          <w:lang w:val="el-GR"/>
        </w:rPr>
        <w:t>Αυτά έχουν γίνει σε σχέση με το απόλυτο τίποτα της προηγούμενης περιόδου.</w:t>
      </w:r>
      <w:bookmarkStart w:id="1" w:name="_GoBack"/>
      <w:bookmarkEnd w:id="1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B7" w:rsidRDefault="00817CB7" w:rsidP="0034192E">
      <w:r>
        <w:separator/>
      </w:r>
    </w:p>
  </w:endnote>
  <w:endnote w:type="continuationSeparator" w:id="0">
    <w:p w:rsidR="00817CB7" w:rsidRDefault="00817CB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B7" w:rsidRDefault="00817CB7" w:rsidP="0034192E">
      <w:r>
        <w:separator/>
      </w:r>
    </w:p>
  </w:footnote>
  <w:footnote w:type="continuationSeparator" w:id="0">
    <w:p w:rsidR="00817CB7" w:rsidRDefault="00817CB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7177112"/>
    <w:multiLevelType w:val="multilevel"/>
    <w:tmpl w:val="1910F85E"/>
    <w:lvl w:ilvl="0">
      <w:start w:val="1"/>
      <w:numFmt w:val="bullet"/>
      <w:lvlText w:val="-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1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7"/>
  </w:num>
  <w:num w:numId="10">
    <w:abstractNumId w:val="10"/>
  </w:num>
  <w:num w:numId="11">
    <w:abstractNumId w:val="22"/>
  </w:num>
  <w:num w:numId="12">
    <w:abstractNumId w:val="20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1"/>
  </w:num>
  <w:num w:numId="21">
    <w:abstractNumId w:val="16"/>
  </w:num>
  <w:num w:numId="22">
    <w:abstractNumId w:val="5"/>
  </w:num>
  <w:num w:numId="23">
    <w:abstractNumId w:val="23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AB9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CB7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126BB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45A97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0CE0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5064E-5857-465B-B5B0-5E9E78074994}"/>
</file>

<file path=customXml/itemProps2.xml><?xml version="1.0" encoding="utf-8"?>
<ds:datastoreItem xmlns:ds="http://schemas.openxmlformats.org/officeDocument/2006/customXml" ds:itemID="{85704C8C-BA1F-436F-8CA7-E39E92F94499}"/>
</file>

<file path=customXml/itemProps3.xml><?xml version="1.0" encoding="utf-8"?>
<ds:datastoreItem xmlns:ds="http://schemas.openxmlformats.org/officeDocument/2006/customXml" ds:itemID="{0D38719B-FC39-480E-8787-1AAF892E8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2018-08-24T09:09:00Z</dcterms:created>
  <dcterms:modified xsi:type="dcterms:W3CDTF">2018-08-24T09:17:00Z</dcterms:modified>
</cp:coreProperties>
</file>